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2E296A" w14:textId="77777777" w:rsidR="00DE59FE" w:rsidRDefault="00DE59FE" w:rsidP="00DE59FE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2.1 Дорожная одежда</w:t>
      </w:r>
    </w:p>
    <w:p w14:paraId="32F77032" w14:textId="77777777" w:rsidR="00DE59FE" w:rsidRDefault="00DE59FE" w:rsidP="00DE59FE">
      <w:pPr>
        <w:ind w:firstLine="540"/>
        <w:jc w:val="center"/>
        <w:rPr>
          <w:b/>
          <w:sz w:val="28"/>
          <w:szCs w:val="28"/>
        </w:rPr>
      </w:pPr>
    </w:p>
    <w:p w14:paraId="5997F9D7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2.1.1Конструкцию дорожной одежды назначают, исходя из технической категории автомобильной дороги, требуемого модуля упругости, свойстве грунтов земляного полотна, минерально-сырьевой базы района строительства и возможности поставок привозных материалов. При этом следует предусмотреть мероприятия по экономии вяжущих, замене кондиционных материалов побочными продуктами и отходами промышленности.</w:t>
      </w:r>
    </w:p>
    <w:p w14:paraId="3658987B" w14:textId="77777777" w:rsidR="00DE59FE" w:rsidRDefault="00DE59FE" w:rsidP="00DE5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2.1.2 С учетом отмеченного и заданной предварительной конструкции дорожной одежды устанавливают необходимость устройства морозозащитных и дренирующих устройств, изолирующих прослоек, поверхностных обработок и т.д., после чего назначают толщины конструктивных слоев. Основным критерием при этом является достаточная прочность при минимальной стоимости и технические возможности применяемых машин (минимальная толщина укладываемого слоя, максимально возможная толщина уплотняемого слоя).</w:t>
      </w:r>
    </w:p>
    <w:p w14:paraId="7FDE6552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Максимальные толщины конструктивных слоев дорожной одежды приведены в приложении А. Кроме этого, толщина рабочего слоя должна быть в 1,5 раза больше размера крупных зерен щебня (гравия), применяемого для устройства тех или иных конструктивных слоев.</w:t>
      </w:r>
    </w:p>
    <w:p w14:paraId="11E1F54D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Верхние слои рекомендуется устраивать из материалов, обладающих необходимой прочностью и морозоустойчивостью для конкретных климатических условии, а нижние слои - из материалов более низкого качества.</w:t>
      </w:r>
    </w:p>
    <w:p w14:paraId="248C3DDA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Дренирующие слои предусматривают при 2 и 3 типах местности по условиям увлажнения земляного полотна, сложенных из глинистых и пылеватых грунтов. Толщина дренирующего слоя должна быть не меньше </w:t>
      </w:r>
      <w:smartTag w:uri="urn:schemas-microsoft-com:office:smarttags" w:element="metricconverter">
        <w:smartTagPr>
          <w:attr w:name="ProductID" w:val="20 см"/>
        </w:smartTagPr>
        <w:r>
          <w:rPr>
            <w:sz w:val="28"/>
            <w:szCs w:val="28"/>
          </w:rPr>
          <w:t>20 см</w:t>
        </w:r>
      </w:smartTag>
      <w:r>
        <w:rPr>
          <w:sz w:val="28"/>
          <w:szCs w:val="28"/>
        </w:rPr>
        <w:t>.</w:t>
      </w:r>
    </w:p>
    <w:p w14:paraId="332D947C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2.1.3 При     подборе материалов для устройства покрытий, оснований и дренирующих слоев необходимо создать условие, - чтобы отношение модулей смежных слоев и из зернистых материалов в конструкции не превышало-5.</w:t>
      </w:r>
    </w:p>
    <w:p w14:paraId="76A62D0A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Уточняя типы конструктивных слоев и их толщины, необходимо учитывать опыт строительства дорожных одежд в заданном регионе и возможность их устройства однородным - по составу парком машин и механизмов.</w:t>
      </w:r>
    </w:p>
    <w:p w14:paraId="601ACA39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целью уточнения толщин дорожной одежды производится ее расчет по упругому прогибу на ЭВМ.   </w:t>
      </w:r>
    </w:p>
    <w:p w14:paraId="7ECCD4A1" w14:textId="77777777" w:rsidR="00DE59FE" w:rsidRDefault="00DE59FE" w:rsidP="00DE59F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2.1.4 Обосновывая конструкцию дорожной одежды, дают краткую характеристику слоев, например, тип, вид и марку асфальтобетона, его модуль упругости и строительно-эксплуатационные параметры, устанавливают вид и марку битумов. Аналогичным образом описывают чернощебеночные (гравийные), </w:t>
      </w:r>
      <w:proofErr w:type="spellStart"/>
      <w:r>
        <w:rPr>
          <w:sz w:val="28"/>
          <w:szCs w:val="28"/>
        </w:rPr>
        <w:t>битумо</w:t>
      </w:r>
      <w:proofErr w:type="spellEnd"/>
      <w:r>
        <w:rPr>
          <w:sz w:val="28"/>
          <w:szCs w:val="28"/>
        </w:rPr>
        <w:t xml:space="preserve"> - и </w:t>
      </w:r>
      <w:proofErr w:type="spellStart"/>
      <w:r>
        <w:rPr>
          <w:sz w:val="28"/>
          <w:szCs w:val="28"/>
        </w:rPr>
        <w:t>цементогрунтовые</w:t>
      </w:r>
      <w:proofErr w:type="spellEnd"/>
      <w:r>
        <w:rPr>
          <w:sz w:val="28"/>
          <w:szCs w:val="28"/>
        </w:rPr>
        <w:t>, цементобетонные и другие конгломераты. Если для строительства конструктивных слоев используют щебень или отходы промышленности, то в данном разделе указывают их зерновой состав, угол внутреннего трения, сцепления и модуль упругости.</w:t>
      </w:r>
    </w:p>
    <w:p w14:paraId="13062239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Дорожную конструкцию вычерчивают в виде поперечного профиля в масштабе: горизонтальном 1:50 и вертикальном, для хорошей наглядности, 1:25. На нем должны быть показаны все слои дорожной одежды, краевые полосы, укрепление обочин, растительный слой на откосах, водоотводные устройства и другие необходимые детали, размеры по ширине и толщине.</w:t>
      </w:r>
    </w:p>
    <w:p w14:paraId="6D5B9063" w14:textId="77777777" w:rsidR="00DE59FE" w:rsidRDefault="00DE59FE" w:rsidP="00DE59FE">
      <w:pPr>
        <w:ind w:firstLine="540"/>
        <w:rPr>
          <w:sz w:val="28"/>
          <w:szCs w:val="28"/>
        </w:rPr>
      </w:pPr>
    </w:p>
    <w:p w14:paraId="6CBF2232" w14:textId="77777777" w:rsidR="00DE59FE" w:rsidRDefault="00DE59FE" w:rsidP="00DE59FE">
      <w:pPr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 Дорожно-строительные материалы</w:t>
      </w:r>
    </w:p>
    <w:p w14:paraId="7B8FB84B" w14:textId="77777777" w:rsidR="00DE59FE" w:rsidRDefault="00DE59FE" w:rsidP="00DE59FE">
      <w:pPr>
        <w:ind w:firstLine="540"/>
        <w:jc w:val="center"/>
        <w:rPr>
          <w:b/>
          <w:sz w:val="28"/>
          <w:szCs w:val="28"/>
        </w:rPr>
      </w:pPr>
    </w:p>
    <w:p w14:paraId="539E173F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2.2.1 Номенклатуру дорожно-строительных материалов устанавливают для каждого конструктивного слоя.</w:t>
      </w:r>
    </w:p>
    <w:p w14:paraId="72EEAB6B" w14:textId="77777777" w:rsidR="00DE59FE" w:rsidRDefault="00DE59FE" w:rsidP="00DE59F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2.2.2 Исходя из уточненной конструкции дорожной одежды, определяют потребность в дорожно-строительных материалах по СНиП или по формуле</w:t>
      </w:r>
    </w:p>
    <w:p w14:paraId="4933186A" w14:textId="77777777" w:rsidR="00DE59FE" w:rsidRDefault="00DE59FE" w:rsidP="00DE59FE">
      <w:pPr>
        <w:rPr>
          <w:sz w:val="28"/>
          <w:szCs w:val="28"/>
        </w:rPr>
      </w:pPr>
    </w:p>
    <w:p w14:paraId="483C6DC1" w14:textId="77777777" w:rsidR="00DE59FE" w:rsidRDefault="00DE59FE" w:rsidP="00DE59FE">
      <w:pPr>
        <w:jc w:val="center"/>
        <w:rPr>
          <w:sz w:val="28"/>
          <w:szCs w:val="28"/>
        </w:rPr>
      </w:pPr>
      <w:r>
        <w:rPr>
          <w:sz w:val="28"/>
          <w:szCs w:val="28"/>
          <w:lang w:val="es-ES"/>
        </w:rPr>
        <w:t>V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s-ES"/>
        </w:rPr>
        <w:t>L</w:t>
      </w:r>
      <w:r>
        <w:rPr>
          <w:sz w:val="28"/>
          <w:szCs w:val="28"/>
        </w:rPr>
        <w:t>*</w:t>
      </w:r>
      <w:r>
        <w:rPr>
          <w:sz w:val="28"/>
          <w:szCs w:val="28"/>
          <w:lang w:val="es-ES"/>
        </w:rPr>
        <w:t>B</w:t>
      </w:r>
      <w:r>
        <w:rPr>
          <w:sz w:val="28"/>
          <w:szCs w:val="28"/>
        </w:rPr>
        <w:t>*</w:t>
      </w:r>
      <w:r>
        <w:rPr>
          <w:sz w:val="28"/>
          <w:szCs w:val="28"/>
          <w:lang w:val="es-ES"/>
        </w:rPr>
        <w:t>h</w:t>
      </w:r>
      <w:r>
        <w:rPr>
          <w:sz w:val="28"/>
          <w:szCs w:val="28"/>
        </w:rPr>
        <w:t>*</w:t>
      </w:r>
      <w:r>
        <w:rPr>
          <w:sz w:val="28"/>
          <w:szCs w:val="28"/>
          <w:lang w:val="es-ES"/>
        </w:rPr>
        <w:t>ky</w:t>
      </w:r>
      <w:r>
        <w:rPr>
          <w:sz w:val="28"/>
          <w:szCs w:val="28"/>
        </w:rPr>
        <w:t>*</w:t>
      </w:r>
      <w:r>
        <w:rPr>
          <w:sz w:val="28"/>
          <w:szCs w:val="28"/>
          <w:lang w:val="es-ES"/>
        </w:rPr>
        <w:t>kn</w:t>
      </w:r>
      <w:r>
        <w:rPr>
          <w:sz w:val="28"/>
          <w:szCs w:val="28"/>
        </w:rPr>
        <w:t xml:space="preserve">* </w:t>
      </w:r>
      <w:r>
        <w:rPr>
          <w:sz w:val="28"/>
          <w:szCs w:val="28"/>
          <w:lang w:val="es-ES"/>
        </w:rPr>
        <w:t>Y</w:t>
      </w:r>
      <w:r>
        <w:rPr>
          <w:sz w:val="28"/>
          <w:szCs w:val="28"/>
        </w:rPr>
        <w:t>;</w:t>
      </w:r>
      <w:r>
        <w:rPr>
          <w:sz w:val="28"/>
          <w:szCs w:val="28"/>
        </w:rPr>
        <w:tab/>
        <w:t xml:space="preserve">  (2.1)</w:t>
      </w:r>
    </w:p>
    <w:p w14:paraId="514B5762" w14:textId="77777777" w:rsidR="00DE59FE" w:rsidRDefault="00DE59FE" w:rsidP="00DE59FE">
      <w:pPr>
        <w:jc w:val="center"/>
        <w:rPr>
          <w:sz w:val="28"/>
          <w:szCs w:val="28"/>
        </w:rPr>
      </w:pPr>
    </w:p>
    <w:p w14:paraId="52643560" w14:textId="77777777" w:rsidR="00DE59FE" w:rsidRDefault="00DE59FE" w:rsidP="00DE59FE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где L - протяженность строящейся автомобильной дороги, м; </w:t>
      </w:r>
    </w:p>
    <w:p w14:paraId="6960777E" w14:textId="77777777" w:rsidR="00DE59FE" w:rsidRDefault="00DE59FE" w:rsidP="00DE59FE">
      <w:pPr>
        <w:ind w:left="180" w:firstLine="900"/>
        <w:rPr>
          <w:sz w:val="28"/>
          <w:szCs w:val="28"/>
        </w:rPr>
      </w:pPr>
      <w:r>
        <w:rPr>
          <w:sz w:val="28"/>
          <w:szCs w:val="28"/>
        </w:rPr>
        <w:t xml:space="preserve">В - ширина конструктивного слоя, м; </w:t>
      </w:r>
    </w:p>
    <w:p w14:paraId="34D511E3" w14:textId="77777777" w:rsidR="00DE59FE" w:rsidRDefault="00DE59FE" w:rsidP="00DE59FE">
      <w:pPr>
        <w:ind w:firstLine="1080"/>
        <w:rPr>
          <w:sz w:val="28"/>
          <w:szCs w:val="28"/>
        </w:rPr>
      </w:pPr>
      <w:r>
        <w:rPr>
          <w:sz w:val="28"/>
          <w:szCs w:val="28"/>
        </w:rPr>
        <w:t xml:space="preserve">h - толщина конструктивного слоя, м; </w:t>
      </w:r>
    </w:p>
    <w:p w14:paraId="6D1C07A1" w14:textId="77777777" w:rsidR="00DE59FE" w:rsidRDefault="00DE59FE" w:rsidP="00DE59FE">
      <w:pPr>
        <w:ind w:left="180" w:firstLine="900"/>
        <w:rPr>
          <w:sz w:val="28"/>
          <w:szCs w:val="28"/>
        </w:rPr>
      </w:pPr>
      <w:r>
        <w:rPr>
          <w:sz w:val="28"/>
          <w:szCs w:val="28"/>
        </w:rPr>
        <w:t xml:space="preserve">Y - объемная насыпная масса, т/м в соответствии с приложением Б; </w:t>
      </w:r>
    </w:p>
    <w:p w14:paraId="675DA758" w14:textId="77777777" w:rsidR="00DE59FE" w:rsidRDefault="00DE59FE" w:rsidP="00DE59FE">
      <w:pPr>
        <w:ind w:left="180" w:firstLine="900"/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>- коэффициент уплотнения в соответствии с приложением Б;</w:t>
      </w:r>
    </w:p>
    <w:p w14:paraId="0EE9BE8D" w14:textId="77777777" w:rsidR="00DE59FE" w:rsidRPr="00DE59FE" w:rsidRDefault="00DE59FE" w:rsidP="00DE59FE">
      <w:pPr>
        <w:ind w:left="180" w:firstLine="900"/>
        <w:rPr>
          <w:sz w:val="28"/>
          <w:szCs w:val="28"/>
        </w:rPr>
      </w:pP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bscript"/>
        </w:rPr>
        <w:t>n</w:t>
      </w:r>
      <w:r>
        <w:rPr>
          <w:sz w:val="28"/>
          <w:szCs w:val="28"/>
        </w:rPr>
        <w:t xml:space="preserve"> - коэффициент потерь (1,05). </w:t>
      </w:r>
    </w:p>
    <w:p w14:paraId="383FEA0F" w14:textId="77777777" w:rsidR="00DE59FE" w:rsidRDefault="00DE59FE" w:rsidP="00DE59FE">
      <w:pPr>
        <w:ind w:firstLine="540"/>
        <w:rPr>
          <w:sz w:val="28"/>
          <w:szCs w:val="28"/>
        </w:rPr>
      </w:pPr>
      <w:r>
        <w:rPr>
          <w:sz w:val="28"/>
          <w:szCs w:val="28"/>
        </w:rPr>
        <w:t>Результаты подсчетов сводят в таблицу 2.1.</w:t>
      </w:r>
    </w:p>
    <w:p w14:paraId="07031C31" w14:textId="77777777" w:rsidR="00DE59FE" w:rsidRDefault="00DE59FE" w:rsidP="00DE59FE">
      <w:pPr>
        <w:ind w:firstLine="540"/>
        <w:rPr>
          <w:sz w:val="28"/>
          <w:szCs w:val="28"/>
        </w:rPr>
      </w:pPr>
    </w:p>
    <w:p w14:paraId="1D5D3601" w14:textId="77777777" w:rsidR="00DE59FE" w:rsidRDefault="00DE59FE" w:rsidP="00DE59FE">
      <w:pPr>
        <w:ind w:firstLine="540"/>
        <w:rPr>
          <w:sz w:val="28"/>
          <w:szCs w:val="28"/>
        </w:rPr>
      </w:pPr>
      <w:r>
        <w:rPr>
          <w:sz w:val="28"/>
          <w:szCs w:val="28"/>
        </w:rPr>
        <w:t>Таблица 2.1 - Объемы работ по конструктивным слоям</w:t>
      </w:r>
    </w:p>
    <w:p w14:paraId="1BED92AA" w14:textId="77777777" w:rsidR="00DE59FE" w:rsidRDefault="00DE59FE" w:rsidP="00DE59FE">
      <w:pPr>
        <w:ind w:firstLine="540"/>
        <w:rPr>
          <w:sz w:val="28"/>
          <w:szCs w:val="28"/>
        </w:rPr>
      </w:pPr>
    </w:p>
    <w:tbl>
      <w:tblPr>
        <w:tblpPr w:leftFromText="180" w:rightFromText="180" w:vertAnchor="text" w:horzAnchor="margin" w:tblpY="1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6"/>
        <w:gridCol w:w="579"/>
        <w:gridCol w:w="576"/>
        <w:gridCol w:w="587"/>
        <w:gridCol w:w="594"/>
        <w:gridCol w:w="1674"/>
        <w:gridCol w:w="2079"/>
      </w:tblGrid>
      <w:tr w:rsidR="00DE59FE" w14:paraId="66595B8D" w14:textId="77777777" w:rsidTr="00DE59FE">
        <w:tc>
          <w:tcPr>
            <w:tcW w:w="3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0567C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Материал конструктивного слоя</w:t>
            </w:r>
          </w:p>
        </w:tc>
        <w:tc>
          <w:tcPr>
            <w:tcW w:w="2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2748A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Расчетные параметры</w:t>
            </w:r>
          </w:p>
        </w:tc>
        <w:tc>
          <w:tcPr>
            <w:tcW w:w="39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DB363" w14:textId="77777777" w:rsidR="00DE59FE" w:rsidRDefault="00DE59FE">
            <w:pPr>
              <w:ind w:firstLine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Объем работ, м/т</w:t>
            </w:r>
          </w:p>
          <w:p w14:paraId="4BB7D453" w14:textId="77777777" w:rsidR="00DE59FE" w:rsidRDefault="00DE59FE">
            <w:pPr>
              <w:jc w:val="center"/>
              <w:rPr>
                <w:sz w:val="28"/>
                <w:szCs w:val="28"/>
              </w:rPr>
            </w:pPr>
          </w:p>
        </w:tc>
      </w:tr>
      <w:tr w:rsidR="00DE59FE" w14:paraId="3EFF9A93" w14:textId="77777777" w:rsidTr="00DE59F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238A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22D84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B</w:t>
            </w:r>
            <w:r>
              <w:rPr>
                <w:sz w:val="28"/>
                <w:szCs w:val="28"/>
              </w:rPr>
              <w:t>, м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8E644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h</w:t>
            </w:r>
            <w:r>
              <w:rPr>
                <w:sz w:val="28"/>
                <w:szCs w:val="28"/>
              </w:rPr>
              <w:t>, м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672DA" w14:textId="77777777" w:rsidR="00DE59FE" w:rsidRDefault="00DE59FE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Ky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0FF38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Y</w:t>
            </w:r>
            <w:r>
              <w:rPr>
                <w:sz w:val="28"/>
                <w:szCs w:val="28"/>
              </w:rPr>
              <w:t>, т/м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BE202" w14:textId="77777777" w:rsidR="00DE59FE" w:rsidRDefault="00DE59F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км"/>
              </w:smartTagPr>
              <w:r>
                <w:rPr>
                  <w:sz w:val="28"/>
                  <w:szCs w:val="28"/>
                </w:rPr>
                <w:t>1 км</w:t>
              </w:r>
            </w:smartTag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A3854" w14:textId="77777777" w:rsidR="00DE59FE" w:rsidRDefault="00DE59FE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на длину захватки</w:t>
            </w:r>
          </w:p>
        </w:tc>
      </w:tr>
      <w:tr w:rsidR="00DE59FE" w14:paraId="7C443D66" w14:textId="77777777" w:rsidTr="00DE59F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9CBBF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A5021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D1A2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73746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06958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64AE9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47C5F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E59FE" w14:paraId="73298F2A" w14:textId="77777777" w:rsidTr="00DE59F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59AE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Мелкозернистый горячий асфальтобетон тип Б, марка 2 </w:t>
            </w:r>
          </w:p>
          <w:p w14:paraId="19214A25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щебень                   - 45% песок                      - 47% 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6306E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CAE46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683C1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95229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1E0EF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1C32" w14:textId="77777777" w:rsidR="00DE59FE" w:rsidRDefault="00DE59FE">
            <w:pPr>
              <w:rPr>
                <w:sz w:val="28"/>
                <w:szCs w:val="28"/>
              </w:rPr>
            </w:pPr>
          </w:p>
        </w:tc>
      </w:tr>
    </w:tbl>
    <w:p w14:paraId="1C6638C5" w14:textId="77777777" w:rsidR="00DE59FE" w:rsidRDefault="00DE59FE" w:rsidP="00DE59FE">
      <w:pPr>
        <w:jc w:val="right"/>
      </w:pPr>
      <w:r>
        <w:t>Продолжение таблицы 2.1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4"/>
        <w:gridCol w:w="529"/>
        <w:gridCol w:w="701"/>
        <w:gridCol w:w="529"/>
        <w:gridCol w:w="529"/>
        <w:gridCol w:w="1730"/>
        <w:gridCol w:w="2073"/>
      </w:tblGrid>
      <w:tr w:rsidR="00DE59FE" w14:paraId="1F8D10ED" w14:textId="77777777" w:rsidTr="00DE59F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9072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E25B4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93E63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B2732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6ABA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A38F0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72116" w14:textId="77777777" w:rsidR="00DE59FE" w:rsidRDefault="00DE59F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DE59FE" w14:paraId="6B26E150" w14:textId="77777777" w:rsidTr="00DE59F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F15F7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Порошок                - 8%</w:t>
            </w:r>
          </w:p>
          <w:p w14:paraId="008A4B3F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битум БНД 60/90   - 5%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714D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87766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96862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59C3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E3F5F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1D577" w14:textId="77777777" w:rsidR="00DE59FE" w:rsidRDefault="00DE59FE">
            <w:pPr>
              <w:rPr>
                <w:sz w:val="28"/>
                <w:szCs w:val="28"/>
              </w:rPr>
            </w:pPr>
          </w:p>
        </w:tc>
      </w:tr>
      <w:tr w:rsidR="00DE59FE" w14:paraId="1431AF57" w14:textId="77777777" w:rsidTr="00DE59FE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EBBEA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2 </w:t>
            </w:r>
            <w:proofErr w:type="spellStart"/>
            <w:r>
              <w:rPr>
                <w:sz w:val="28"/>
                <w:szCs w:val="28"/>
                <w:lang w:val="en-US"/>
              </w:rPr>
              <w:t>Горячий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черный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щебень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</w:p>
          <w:p w14:paraId="5D9BD19A" w14:textId="77777777" w:rsidR="00DE59FE" w:rsidRDefault="00DE59F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20-</w:t>
            </w:r>
            <w:smartTag w:uri="urn:schemas-microsoft-com:office:smarttags" w:element="metricconverter">
              <w:smartTagPr>
                <w:attr w:name="ProductID" w:val="40 см"/>
              </w:smartTagPr>
              <w:r>
                <w:rPr>
                  <w:sz w:val="28"/>
                  <w:szCs w:val="28"/>
                  <w:lang w:val="en-US"/>
                </w:rPr>
                <w:t xml:space="preserve">40 </w:t>
              </w:r>
              <w:proofErr w:type="spellStart"/>
              <w:r>
                <w:rPr>
                  <w:sz w:val="28"/>
                  <w:szCs w:val="28"/>
                  <w:lang w:val="en-US"/>
                </w:rPr>
                <w:t>см</w:t>
              </w:r>
            </w:smartTag>
            <w:proofErr w:type="spellEnd"/>
            <w:r>
              <w:rPr>
                <w:sz w:val="28"/>
                <w:szCs w:val="28"/>
                <w:lang w:val="en-US"/>
              </w:rPr>
              <w:t xml:space="preserve">              - 85%</w:t>
            </w:r>
          </w:p>
          <w:p w14:paraId="3DC4F9BB" w14:textId="77777777" w:rsidR="00DE59FE" w:rsidRDefault="00DE59FE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10-20                   - 10%</w:t>
            </w:r>
          </w:p>
          <w:p w14:paraId="48AD4D48" w14:textId="77777777" w:rsidR="00DE59FE" w:rsidRDefault="00DE59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5-10                  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:lang w:val="en-US"/>
              </w:rPr>
              <w:t xml:space="preserve"> -5%</w:t>
            </w:r>
            <w:r>
              <w:rPr>
                <w:sz w:val="28"/>
                <w:szCs w:val="28"/>
                <w:lang w:val="en-US"/>
              </w:rPr>
              <w:tab/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A8E89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AED44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D3F32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E0D73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6B5AB" w14:textId="77777777" w:rsidR="00DE59FE" w:rsidRDefault="00DE59FE">
            <w:pPr>
              <w:rPr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2022" w14:textId="77777777" w:rsidR="00DE59FE" w:rsidRDefault="00DE59FE">
            <w:pPr>
              <w:rPr>
                <w:sz w:val="28"/>
                <w:szCs w:val="28"/>
              </w:rPr>
            </w:pPr>
          </w:p>
        </w:tc>
      </w:tr>
    </w:tbl>
    <w:p w14:paraId="5120612A" w14:textId="77777777" w:rsidR="00DE59FE" w:rsidRDefault="00DE59FE" w:rsidP="00DE59FE">
      <w:pPr>
        <w:rPr>
          <w:sz w:val="28"/>
          <w:szCs w:val="28"/>
        </w:rPr>
      </w:pPr>
    </w:p>
    <w:p w14:paraId="623C69D0" w14:textId="77777777" w:rsidR="00DE59FE" w:rsidRDefault="00DE59FE" w:rsidP="00DE59FE">
      <w:pPr>
        <w:rPr>
          <w:sz w:val="28"/>
          <w:szCs w:val="28"/>
        </w:rPr>
      </w:pPr>
    </w:p>
    <w:p w14:paraId="006FE9DB" w14:textId="77777777" w:rsidR="00DE1C33" w:rsidRDefault="00DE1C33"/>
    <w:sectPr w:rsidR="00DE1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A83"/>
    <w:rsid w:val="006A0A83"/>
    <w:rsid w:val="00DE1C33"/>
    <w:rsid w:val="00DE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ED4F7E-770D-4520-AD9C-89AD4878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59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7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614</Words>
  <Characters>3504</Characters>
  <Application>Microsoft Office Word</Application>
  <DocSecurity>0</DocSecurity>
  <Lines>29</Lines>
  <Paragraphs>8</Paragraphs>
  <ScaleCrop>false</ScaleCrop>
  <Company/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2020-11-09T06:32:00Z</dcterms:created>
  <dcterms:modified xsi:type="dcterms:W3CDTF">2020-11-09T06:32:00Z</dcterms:modified>
</cp:coreProperties>
</file>